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B65E67" w:rsidRPr="00EE3B4E" w14:paraId="638C5698" w14:textId="77777777">
        <w:trPr>
          <w:trHeight w:val="561"/>
        </w:trPr>
        <w:tc>
          <w:tcPr>
            <w:tcW w:w="3936" w:type="dxa"/>
            <w:shd w:val="clear" w:color="auto" w:fill="BFBFBF"/>
          </w:tcPr>
          <w:p w14:paraId="6EF5CD2C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E3B4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66CD0D83" w14:textId="77777777" w:rsidR="00B65E67" w:rsidRPr="00256746" w:rsidRDefault="00B65E67" w:rsidP="008D2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56746">
              <w:rPr>
                <w:rFonts w:ascii="Times New Roman" w:hAnsi="Times New Roman" w:cs="Times New Roman"/>
                <w:sz w:val="36"/>
                <w:szCs w:val="36"/>
              </w:rPr>
              <w:t>Міжнародні економічні відносини</w:t>
            </w:r>
          </w:p>
        </w:tc>
      </w:tr>
      <w:tr w:rsidR="00B65E67" w:rsidRPr="00EE3B4E" w14:paraId="0F790E37" w14:textId="77777777">
        <w:trPr>
          <w:trHeight w:val="271"/>
        </w:trPr>
        <w:tc>
          <w:tcPr>
            <w:tcW w:w="3936" w:type="dxa"/>
          </w:tcPr>
          <w:p w14:paraId="19E2F6AA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331D8B62" w14:textId="43F1A94F" w:rsidR="00B65E67" w:rsidRPr="00256746" w:rsidRDefault="00256746" w:rsidP="00722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74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22210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Транспортний менеджмент</w:t>
            </w:r>
            <w:r w:rsidRPr="0025674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65E67" w:rsidRPr="00EE3B4E" w14:paraId="7139CD6B" w14:textId="77777777">
        <w:trPr>
          <w:trHeight w:val="250"/>
        </w:trPr>
        <w:tc>
          <w:tcPr>
            <w:tcW w:w="3936" w:type="dxa"/>
          </w:tcPr>
          <w:p w14:paraId="3222FEC4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394742E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B65E67" w:rsidRPr="00EE3B4E" w14:paraId="7973772C" w14:textId="77777777">
        <w:trPr>
          <w:trHeight w:val="250"/>
        </w:trPr>
        <w:tc>
          <w:tcPr>
            <w:tcW w:w="3936" w:type="dxa"/>
          </w:tcPr>
          <w:p w14:paraId="518A715D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472BE16A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B65E67" w:rsidRPr="00EE3B4E" w14:paraId="3CF4EC54" w14:textId="77777777">
        <w:trPr>
          <w:trHeight w:val="268"/>
        </w:trPr>
        <w:tc>
          <w:tcPr>
            <w:tcW w:w="3936" w:type="dxa"/>
          </w:tcPr>
          <w:p w14:paraId="5DAFC0C1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3A828A00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B65E67" w:rsidRPr="00EE3B4E" w14:paraId="673644D3" w14:textId="77777777">
        <w:tc>
          <w:tcPr>
            <w:tcW w:w="3936" w:type="dxa"/>
          </w:tcPr>
          <w:p w14:paraId="1B1B338D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7D956450" w14:textId="7766FD93" w:rsidR="00B65E67" w:rsidRPr="0018262C" w:rsidRDefault="004E3D66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B65E67" w:rsidRPr="00EE3B4E" w14:paraId="3F905A29" w14:textId="77777777">
        <w:tc>
          <w:tcPr>
            <w:tcW w:w="3936" w:type="dxa"/>
          </w:tcPr>
          <w:p w14:paraId="27FB44EB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E3B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6D8FC548" w14:textId="77777777" w:rsidR="00B65E67" w:rsidRPr="008B7E5A" w:rsidRDefault="00B65E67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E5A"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Економічна теорія, Мікроекономіка, Макроекономіка </w:t>
            </w:r>
          </w:p>
        </w:tc>
      </w:tr>
      <w:tr w:rsidR="00B65E67" w:rsidRPr="00EE3B4E" w14:paraId="3BC043A4" w14:textId="77777777" w:rsidTr="00C53A59">
        <w:trPr>
          <w:trHeight w:val="3430"/>
        </w:trPr>
        <w:tc>
          <w:tcPr>
            <w:tcW w:w="3936" w:type="dxa"/>
          </w:tcPr>
          <w:p w14:paraId="1FDFAC3D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2DF75BA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1. Предмет і значення міжнародних економічних відносин</w:t>
            </w:r>
          </w:p>
          <w:p w14:paraId="31B44B0B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2. Середовище міжнародних економічних відносин</w:t>
            </w:r>
          </w:p>
          <w:p w14:paraId="6CAFC31B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3. Міжнародний поділ праці</w:t>
            </w:r>
          </w:p>
          <w:p w14:paraId="2DDCC20B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4. Світовий ринок та світове господарство</w:t>
            </w:r>
          </w:p>
          <w:p w14:paraId="090CF4BE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5. Міжнародна торгівля як провідна форма міжнародних економічних відносин</w:t>
            </w:r>
          </w:p>
          <w:p w14:paraId="5115E135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6. Міжнародний рух капіталу</w:t>
            </w:r>
          </w:p>
          <w:p w14:paraId="4F6D9355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7. Міжнародна  міграція робочої сили</w:t>
            </w:r>
          </w:p>
          <w:p w14:paraId="39B9FEFE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8. Міжнародна передача технологій</w:t>
            </w:r>
          </w:p>
          <w:p w14:paraId="2F782B52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9. Міжнародні валютно-фінасові відносини</w:t>
            </w:r>
          </w:p>
          <w:p w14:paraId="3022A27C" w14:textId="77777777" w:rsidR="00B65E67" w:rsidRPr="00EE3B4E" w:rsidRDefault="00B65E67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10. Міжнародні економічні інтеграційні процеси</w:t>
            </w:r>
          </w:p>
        </w:tc>
      </w:tr>
      <w:tr w:rsidR="00B65E67" w:rsidRPr="00EE3B4E" w14:paraId="0A1B11D8" w14:textId="77777777">
        <w:tc>
          <w:tcPr>
            <w:tcW w:w="3936" w:type="dxa"/>
          </w:tcPr>
          <w:p w14:paraId="59EFC730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EB969C2" w14:textId="77777777" w:rsidR="00B65E67" w:rsidRPr="00C53A59" w:rsidRDefault="00B65E67" w:rsidP="00346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Формування широкого кругозору, економічного мислення і глибоких професійних знань фахівців з проблем розвитку та сучасного стану міжнародних економічних відносин та для застосування цих знань у практичній діяльності.</w:t>
            </w:r>
          </w:p>
        </w:tc>
      </w:tr>
      <w:tr w:rsidR="00B65E67" w:rsidRPr="00EE3B4E" w14:paraId="57150B9A" w14:textId="77777777">
        <w:tc>
          <w:tcPr>
            <w:tcW w:w="3936" w:type="dxa"/>
          </w:tcPr>
          <w:p w14:paraId="4B884131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539D7B5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E5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5D6AEC69" w14:textId="77777777" w:rsidR="00B65E67" w:rsidRPr="00B77CE9" w:rsidRDefault="00B65E67">
      <w:pPr>
        <w:rPr>
          <w:rFonts w:ascii="Times New Roman" w:hAnsi="Times New Roman" w:cs="Times New Roman"/>
        </w:rPr>
      </w:pPr>
    </w:p>
    <w:sectPr w:rsidR="00B65E67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9445A"/>
    <w:rsid w:val="000A18CA"/>
    <w:rsid w:val="000E09FF"/>
    <w:rsid w:val="000F520B"/>
    <w:rsid w:val="0018262C"/>
    <w:rsid w:val="001F27C5"/>
    <w:rsid w:val="00220A3B"/>
    <w:rsid w:val="00256746"/>
    <w:rsid w:val="00285182"/>
    <w:rsid w:val="00346C56"/>
    <w:rsid w:val="003B195D"/>
    <w:rsid w:val="00441317"/>
    <w:rsid w:val="00492411"/>
    <w:rsid w:val="004D35F5"/>
    <w:rsid w:val="004E3D66"/>
    <w:rsid w:val="005419AA"/>
    <w:rsid w:val="00597567"/>
    <w:rsid w:val="00597BE5"/>
    <w:rsid w:val="005E3D4B"/>
    <w:rsid w:val="00662C8D"/>
    <w:rsid w:val="00722210"/>
    <w:rsid w:val="0079534C"/>
    <w:rsid w:val="007B7F30"/>
    <w:rsid w:val="007C0753"/>
    <w:rsid w:val="007C39A0"/>
    <w:rsid w:val="008101B7"/>
    <w:rsid w:val="00820741"/>
    <w:rsid w:val="00871EB3"/>
    <w:rsid w:val="008B7E5A"/>
    <w:rsid w:val="008C45CF"/>
    <w:rsid w:val="008D0AE9"/>
    <w:rsid w:val="008D2F80"/>
    <w:rsid w:val="00910136"/>
    <w:rsid w:val="009A2946"/>
    <w:rsid w:val="009C582A"/>
    <w:rsid w:val="009D1ABE"/>
    <w:rsid w:val="00A1498E"/>
    <w:rsid w:val="00A545A8"/>
    <w:rsid w:val="00AC3DD8"/>
    <w:rsid w:val="00B61B3C"/>
    <w:rsid w:val="00B65E67"/>
    <w:rsid w:val="00B77CE9"/>
    <w:rsid w:val="00BE3722"/>
    <w:rsid w:val="00C53A59"/>
    <w:rsid w:val="00CC0DA9"/>
    <w:rsid w:val="00D11FFA"/>
    <w:rsid w:val="00D35ECE"/>
    <w:rsid w:val="00DB40D3"/>
    <w:rsid w:val="00DB56EF"/>
    <w:rsid w:val="00E64941"/>
    <w:rsid w:val="00EB5B51"/>
    <w:rsid w:val="00EC3CA9"/>
    <w:rsid w:val="00ED08A3"/>
    <w:rsid w:val="00EE3B4E"/>
    <w:rsid w:val="00EF1827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FCA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46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 </vt:lpstr>
    </vt:vector>
  </TitlesOfParts>
  <Company>Krokoz™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Вова</cp:lastModifiedBy>
  <cp:revision>3</cp:revision>
  <dcterms:created xsi:type="dcterms:W3CDTF">2021-03-11T14:55:00Z</dcterms:created>
  <dcterms:modified xsi:type="dcterms:W3CDTF">2022-04-19T07:14:00Z</dcterms:modified>
</cp:coreProperties>
</file>